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23C" w:rsidRDefault="002E5186">
      <w:pPr>
        <w:pStyle w:val="a6"/>
        <w:spacing w:before="0" w:after="190"/>
        <w:jc w:val="center"/>
        <w:rPr>
          <w:rFonts w:ascii="PT Sans" w:eastAsia="PT Sans" w:hAnsi="PT Sans" w:cs="PT Sans"/>
          <w:b/>
          <w:bCs/>
          <w:color w:val="585F69"/>
          <w:sz w:val="30"/>
          <w:szCs w:val="30"/>
          <w:u w:color="585F69"/>
          <w:shd w:val="clear" w:color="auto" w:fill="FFFFFF"/>
        </w:rPr>
      </w:pPr>
      <w:r>
        <w:rPr>
          <w:rFonts w:ascii="PT Sans" w:hAnsi="PT Sans"/>
          <w:b/>
          <w:bCs/>
          <w:color w:val="585F69"/>
          <w:sz w:val="30"/>
          <w:szCs w:val="30"/>
          <w:u w:color="585F69"/>
          <w:shd w:val="clear" w:color="auto" w:fill="FFFFFF"/>
        </w:rPr>
        <w:t>Памятка туристу, выезжающему в Танзанию</w:t>
      </w:r>
    </w:p>
    <w:p w:rsidR="001C323C" w:rsidRDefault="002E5186">
      <w:pPr>
        <w:pStyle w:val="a6"/>
        <w:spacing w:before="0" w:after="190"/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Отдых в Танзании предлагает множество возможностей исследовать страну и острова, познакомиться с культурой и традициями местных жителей, отправиться навстречу приключениям... и посетить лучшие мировые сафари.</w:t>
      </w:r>
      <w:r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</w:r>
    </w:p>
    <w:p w:rsidR="001C323C" w:rsidRPr="00171CDD" w:rsidRDefault="002E5186">
      <w:pPr>
        <w:pStyle w:val="a6"/>
        <w:spacing w:before="0" w:after="190"/>
        <w:rPr>
          <w:rFonts w:ascii="PT Sans" w:hAnsi="PT Sans" w:hint="eastAsia"/>
          <w:color w:val="585F69"/>
          <w:sz w:val="30"/>
          <w:szCs w:val="30"/>
          <w:u w:color="585F69"/>
          <w:shd w:val="clear" w:color="auto" w:fill="FFFFFF"/>
        </w:rPr>
      </w:pP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Для поездки на остров Занзибар необходимо получить туристическую визу по прилете в аэропорту Занзибара стоимостью 50 USD за паспорт (возможно оформление в России через посольство).</w:t>
      </w:r>
    </w:p>
    <w:p w:rsidR="00171CDD" w:rsidRPr="00820F4E" w:rsidRDefault="00171CDD" w:rsidP="00171CDD">
      <w:pPr>
        <w:pStyle w:val="a8"/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С 01.10.2024 правительство Занзибара </w:t>
      </w:r>
      <w:r w:rsidR="005D7665"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вводит </w:t>
      </w: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обязательн</w:t>
      </w:r>
      <w:r w:rsidR="005D7665"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ое медицинское</w:t>
      </w: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 страхов</w:t>
      </w:r>
      <w:r w:rsidR="005D7665"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ание всех пребывающих на остров</w:t>
      </w:r>
      <w:r w:rsidR="00820F4E"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: стоимость страхового полиса составляет 44 доллара США с человека за все время пребывания, оформить его можно самостоятельно через сайт (при наличии карты иностранного банка) или </w:t>
      </w:r>
      <w:r w:rsidR="00284145"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через принимающую компанию по цене 60 долларов США с человека за все время пребывания, добавив услугу при бронировании тура.</w:t>
      </w:r>
      <w:bookmarkStart w:id="0" w:name="_GoBack"/>
      <w:bookmarkEnd w:id="0"/>
    </w:p>
    <w:p w:rsidR="001C323C" w:rsidRDefault="002E5186">
      <w:pPr>
        <w:pStyle w:val="a6"/>
        <w:spacing w:before="0" w:after="190"/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В данный момент, в Танзании (и на о. Занзибар) отменены </w:t>
      </w:r>
      <w:proofErr w:type="spellStart"/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ковидные</w:t>
      </w:r>
      <w:proofErr w:type="spellEnd"/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 ограничения: для въезда больше не нужны Сертификаты о вакцинации или ПЦР-тесты. В единичных случаях прилетающих пассажиров могут выборочно попросить пройти </w:t>
      </w:r>
      <w:proofErr w:type="spellStart"/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Rapeed</w:t>
      </w:r>
      <w:proofErr w:type="spellEnd"/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 </w:t>
      </w:r>
      <w:proofErr w:type="spellStart"/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antigen</w:t>
      </w:r>
      <w:proofErr w:type="spellEnd"/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 </w:t>
      </w:r>
      <w:proofErr w:type="spellStart"/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test</w:t>
      </w:r>
      <w:proofErr w:type="spellEnd"/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.</w:t>
      </w:r>
    </w:p>
    <w:p w:rsidR="001C323C" w:rsidRDefault="002E5186">
      <w:pPr>
        <w:pStyle w:val="a6"/>
        <w:spacing w:before="0" w:after="190"/>
        <w:rPr>
          <w:rFonts w:ascii="PT Sans" w:eastAsia="PT Sans" w:hAnsi="PT Sans" w:cs="PT Sans"/>
          <w:color w:val="585F69"/>
          <w:sz w:val="30"/>
          <w:szCs w:val="30"/>
          <w:u w:val="single" w:color="585F69"/>
          <w:shd w:val="clear" w:color="auto" w:fill="FFFFFF"/>
        </w:rPr>
      </w:pP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Не забывайте учитывать правила авиакомпаний.</w:t>
      </w:r>
    </w:p>
    <w:p w:rsidR="001C323C" w:rsidRDefault="002E5186">
      <w:pPr>
        <w:pStyle w:val="a6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COVID-19</w:t>
      </w:r>
    </w:p>
    <w:p w:rsidR="001C323C" w:rsidRDefault="002E5186">
      <w:pPr>
        <w:pStyle w:val="a6"/>
        <w:spacing w:before="0" w:after="190"/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Пожалуйста, соблюдайте следующие правила:</w:t>
      </w:r>
    </w:p>
    <w:p w:rsidR="001C323C" w:rsidRDefault="002E5186">
      <w:pPr>
        <w:pStyle w:val="a6"/>
        <w:numPr>
          <w:ilvl w:val="0"/>
          <w:numId w:val="2"/>
        </w:numPr>
        <w:spacing w:before="0" w:line="400" w:lineRule="atLeast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tab/>
        <w:t>Часто мойте руки</w:t>
      </w: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, используйте дезинфицирующие средства (мин. 60% алкоголя)</w:t>
      </w:r>
      <w:r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</w:r>
    </w:p>
    <w:p w:rsidR="001C323C" w:rsidRDefault="002E5186">
      <w:pPr>
        <w:pStyle w:val="a6"/>
        <w:numPr>
          <w:ilvl w:val="0"/>
          <w:numId w:val="2"/>
        </w:numPr>
        <w:spacing w:before="0" w:line="400" w:lineRule="atLeast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tab/>
        <w:t xml:space="preserve">Соблюдайте дистанцию с посторонними людьми </w:t>
      </w: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(от 1,5 м)</w:t>
      </w:r>
      <w:r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</w:r>
    </w:p>
    <w:p w:rsidR="001C323C" w:rsidRDefault="002E5186">
      <w:pPr>
        <w:pStyle w:val="a6"/>
        <w:spacing w:before="0" w:after="190"/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proofErr w:type="gramStart"/>
      <w:r>
        <w:rPr>
          <w:rFonts w:ascii="PT Sans" w:hAnsi="PT Sans"/>
          <w:b/>
          <w:bCs/>
          <w:color w:val="585F69"/>
          <w:sz w:val="30"/>
          <w:szCs w:val="30"/>
          <w:u w:color="585F69"/>
          <w:shd w:val="clear" w:color="auto" w:fill="FFFFFF"/>
        </w:rPr>
        <w:t>ПРИБЫТИЕ :</w:t>
      </w:r>
      <w:proofErr w:type="gramEnd"/>
    </w:p>
    <w:p w:rsidR="001C323C" w:rsidRDefault="002E5186">
      <w:pPr>
        <w:pStyle w:val="a6"/>
        <w:spacing w:before="0" w:after="190"/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По прибытии на остров Вы проходите паспортный контроль, после чего получаете багаж, проходите таможенный досмотр (необходимо заполнить карту) и выходите в зону, где с табличками стоят все встречающие компании.</w:t>
      </w:r>
    </w:p>
    <w:p w:rsidR="001C323C" w:rsidRDefault="001C323C">
      <w:pPr>
        <w:pStyle w:val="a6"/>
        <w:spacing w:before="0"/>
        <w:rPr>
          <w:rFonts w:ascii="Arial" w:eastAsia="Arial" w:hAnsi="Arial" w:cs="Arial"/>
          <w:sz w:val="32"/>
          <w:szCs w:val="32"/>
          <w:shd w:val="clear" w:color="auto" w:fill="FFFFFF"/>
        </w:rPr>
      </w:pPr>
    </w:p>
    <w:p w:rsidR="001C323C" w:rsidRDefault="002E5186">
      <w:pPr>
        <w:pStyle w:val="a6"/>
        <w:spacing w:before="0" w:after="190"/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Fonts w:ascii="PT Sans" w:hAnsi="PT Sans"/>
          <w:b/>
          <w:bCs/>
          <w:color w:val="585F69"/>
          <w:sz w:val="30"/>
          <w:szCs w:val="30"/>
          <w:u w:color="585F69"/>
          <w:shd w:val="clear" w:color="auto" w:fill="FFFFFF"/>
        </w:rPr>
        <w:lastRenderedPageBreak/>
        <w:t>ВНИМАНИЕ! С 1 июня 2019 года</w:t>
      </w: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 все пассажиры, прибывающие в любой аэропорт Танзании, включая туристов, могут столкнуться с очень большими штрафами за использование пластиковых пакетов в любом виде и форме. Использование, изготовление или импорт полиэтиленовых пакетов, включая мешки отброса и хозяйственные сумки противозаконны. Нарушителям, в том числе туристам, могут грозить очень большие штрафы.</w:t>
      </w:r>
      <w:r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</w:r>
      <w:r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  <w:t xml:space="preserve">Посетителям </w:t>
      </w: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/ гражданам и жителям рекомендуется не упаковывать пластиковые пакеты в чемоданы или ручную кладь перед вылетом в Танзанию. Предметы, приобретенные в аэропорту перед посадкой на самолет, следует извлечь из пластиковых пакетов. Пожалуйста, проверьте ручную кладь перед высадкой в пунктах въезде. Любые пластиковые пакеты должны быть оставлены в самолете.</w:t>
      </w:r>
      <w:r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</w:r>
      <w:r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  <w:t>Аналогичным образом</w:t>
      </w: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, прозрачные пластиковые пакеты "</w:t>
      </w:r>
      <w:proofErr w:type="spellStart"/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zip-lock</w:t>
      </w:r>
      <w:proofErr w:type="spellEnd"/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", которые некоторые авиакомпании требуют использовать для хранения жидкостей, косметики, туалетных принадлежностей и т. д. также не допускаются и должны быть оставлены в самолете перед высадкой.</w:t>
      </w:r>
    </w:p>
    <w:p w:rsidR="001C323C" w:rsidRDefault="002E5186">
      <w:pPr>
        <w:pStyle w:val="a6"/>
        <w:spacing w:before="0" w:after="300" w:line="480" w:lineRule="atLeast"/>
        <w:rPr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Получение визы по прилете</w:t>
      </w:r>
      <w:r>
        <w:rPr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br/>
      </w:r>
    </w:p>
    <w:p w:rsidR="001C323C" w:rsidRDefault="002E5186">
      <w:pPr>
        <w:pStyle w:val="a6"/>
        <w:spacing w:before="0" w:after="190"/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Чтобы оформить визу по прилету, достаточно предоставить:</w:t>
      </w:r>
    </w:p>
    <w:p w:rsidR="001C323C" w:rsidRDefault="002E5186">
      <w:pPr>
        <w:pStyle w:val="a6"/>
        <w:numPr>
          <w:ilvl w:val="0"/>
          <w:numId w:val="2"/>
        </w:numPr>
        <w:spacing w:before="0" w:line="400" w:lineRule="atLeast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tab/>
        <w:t>загранпаспорт</w:t>
      </w: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, действительный не менее шести месяцев с момента въезда в Танзанию</w:t>
      </w:r>
    </w:p>
    <w:p w:rsidR="001C323C" w:rsidRDefault="002E5186">
      <w:pPr>
        <w:pStyle w:val="a6"/>
        <w:numPr>
          <w:ilvl w:val="0"/>
          <w:numId w:val="2"/>
        </w:numPr>
        <w:spacing w:before="0" w:line="400" w:lineRule="atLeast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tab/>
        <w:t>обратные авиабилеты</w:t>
      </w: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, либо билеты в третью страну</w:t>
      </w:r>
    </w:p>
    <w:p w:rsidR="001C323C" w:rsidRDefault="002E5186">
      <w:pPr>
        <w:pStyle w:val="a6"/>
        <w:numPr>
          <w:ilvl w:val="0"/>
          <w:numId w:val="2"/>
        </w:numPr>
        <w:spacing w:before="0" w:line="400" w:lineRule="atLeast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tab/>
        <w:t xml:space="preserve">заполненную на английском языке миграционную карту </w:t>
      </w:r>
      <w:r>
        <w:rPr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(выдается в пунктах пересечения границы)</w:t>
      </w:r>
    </w:p>
    <w:p w:rsidR="001C323C" w:rsidRDefault="006B4751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hyperlink r:id="rId7" w:history="1">
        <w:r w:rsidR="002E5186">
          <w:rPr>
            <w:rStyle w:val="Hyperlink0"/>
          </w:rPr>
          <w:t>Образец миграционной карты</w:t>
        </w:r>
      </w:hyperlink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Для граждан Беларуси, Казахстана действуют те же правила получения визы на въезде в страну.</w:t>
      </w:r>
      <w:r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</w:r>
      <w:r>
        <w:rPr>
          <w:rStyle w:val="a7"/>
          <w:rFonts w:ascii="PT Sans" w:hAnsi="PT Sans"/>
          <w:b/>
          <w:bCs/>
          <w:color w:val="585F69"/>
          <w:sz w:val="30"/>
          <w:szCs w:val="30"/>
          <w:u w:color="585F69"/>
          <w:shd w:val="clear" w:color="auto" w:fill="FFFFFF"/>
        </w:rPr>
        <w:t>Стоимость визы: </w:t>
      </w: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однократная виза — 50 USD (срок действия визы 90 дней).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Рады предложить нашим туристам комфортабельную VIP встречу в аэропорту Занзибара. Оплачивается заранее в России.</w:t>
      </w:r>
      <w:r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В услугу входит:</w:t>
      </w:r>
    </w:p>
    <w:p w:rsidR="001C323C" w:rsidRDefault="002E5186">
      <w:pPr>
        <w:pStyle w:val="a6"/>
        <w:numPr>
          <w:ilvl w:val="0"/>
          <w:numId w:val="2"/>
        </w:numPr>
        <w:spacing w:before="0" w:line="400" w:lineRule="atLeast"/>
        <w:rPr>
          <w:rFonts w:ascii="PT Sans" w:eastAsia="PT Sans" w:hAnsi="PT Sans" w:cs="PT Sans"/>
          <w:color w:val="585F69"/>
          <w:sz w:val="30"/>
          <w:szCs w:val="30"/>
        </w:rPr>
      </w:pPr>
      <w:r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lastRenderedPageBreak/>
        <w:tab/>
        <w:t>Встреча Вас в аэропорту</w:t>
      </w: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, полная регистрация документов пока вы ожидаете в комфортабельном VIP зале ожидания, включены алкогольные и безалкогольные напитки, а также закуски.</w:t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Туристический сбор Занзибар (Танзания)</w:t>
      </w:r>
    </w:p>
    <w:p w:rsidR="001A066C" w:rsidRPr="001A066C" w:rsidRDefault="001A066C" w:rsidP="001A06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300"/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</w:pPr>
      <w:r w:rsidRPr="001A066C"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  <w:t xml:space="preserve">Всем туристам, проживающим в отелях или апартаментах на </w:t>
      </w:r>
      <w:proofErr w:type="spellStart"/>
      <w:r w:rsidRPr="001A066C"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  <w:t>о.Занзибар</w:t>
      </w:r>
      <w:proofErr w:type="spellEnd"/>
      <w:r w:rsidRPr="001A066C"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  <w:t> необходимо оплачивать туристический сбор.</w:t>
      </w:r>
    </w:p>
    <w:p w:rsidR="001A066C" w:rsidRPr="001A066C" w:rsidRDefault="001A066C" w:rsidP="001A06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300" w:after="300"/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</w:pPr>
      <w:r w:rsidRPr="001A066C"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  <w:t>Отель имеет право отказать в размещении, если туристы не оплатили туристический сбор. Данный сбор оплачивается лично туристом непосредственно в объект размещения при заезде/выезде.</w:t>
      </w:r>
    </w:p>
    <w:p w:rsidR="001A066C" w:rsidRPr="001A066C" w:rsidRDefault="001A066C" w:rsidP="001A06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300" w:after="300"/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</w:pPr>
      <w:r w:rsidRPr="001A066C"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  <w:t xml:space="preserve">C 01.07.2023 на территории </w:t>
      </w:r>
      <w:proofErr w:type="spellStart"/>
      <w:r w:rsidRPr="001A066C"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  <w:t>о.Занзибар</w:t>
      </w:r>
      <w:proofErr w:type="spellEnd"/>
      <w:r w:rsidRPr="001A066C"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  <w:t xml:space="preserve"> вступают в силу изменения размера налога на проживание в отеле:</w:t>
      </w:r>
    </w:p>
    <w:p w:rsidR="001A066C" w:rsidRPr="001A066C" w:rsidRDefault="001A066C" w:rsidP="001A066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50"/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</w:pPr>
      <w:r w:rsidRPr="001A066C"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  <w:t>5 долларов США с человека за ночь для гостей, проживающих в 5- и 4-звездочных отелях;</w:t>
      </w:r>
    </w:p>
    <w:p w:rsidR="001A066C" w:rsidRPr="001A066C" w:rsidRDefault="001A066C" w:rsidP="001A066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50"/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</w:pPr>
      <w:r w:rsidRPr="001A066C"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  <w:t>4 доллара США с человека за ночь для гостей, проживающих в 3-х и 2-звездочных отелях;</w:t>
      </w:r>
    </w:p>
    <w:p w:rsidR="001A066C" w:rsidRPr="001A066C" w:rsidRDefault="001A066C" w:rsidP="001A066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/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</w:pPr>
      <w:r w:rsidRPr="001A066C">
        <w:rPr>
          <w:rFonts w:ascii="PT Sans" w:eastAsia="Times New Roman" w:hAnsi="PT Sans" w:cs="Arial"/>
          <w:color w:val="232323"/>
          <w:sz w:val="23"/>
          <w:szCs w:val="23"/>
          <w:bdr w:val="none" w:sz="0" w:space="0" w:color="auto"/>
          <w:lang w:val="ru-RU" w:eastAsia="ru-RU"/>
        </w:rPr>
        <w:t>2 доллара США с человека за ночь для гостей, проживающих в 1-звездочном отеле, и для тех, кто не имеет этой категории.</w:t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Денежная единица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Танзанийский шиллинг (международное обозначение – TZS, внутри страны – </w:t>
      </w:r>
      <w:proofErr w:type="spellStart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TSh</w:t>
      </w:r>
      <w:proofErr w:type="spellEnd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), равный 100 центам. В обращении банкноты номиналом по 10000, 5000, 1000, 500 и 200 шиллингов, монеты по 100, 50, 20, 10 и 5 центов, а также по 100, 50, 20, 10, 5 шиллингам и одному шиллингу.</w:t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Банки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Банки и пункты обмена валюты работают с понедельника по пятницу с 08.30 до 12.30 -16.00 и в субботу – с 08.30 до 13.00.</w:t>
      </w:r>
      <w:r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  <w:t xml:space="preserve">Валюту можно обменять в банках и обменных пунктах </w:t>
      </w: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("</w:t>
      </w:r>
      <w:proofErr w:type="spellStart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bureaux</w:t>
      </w:r>
      <w:proofErr w:type="spellEnd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 </w:t>
      </w:r>
      <w:proofErr w:type="spellStart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de</w:t>
      </w:r>
      <w:proofErr w:type="spellEnd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 </w:t>
      </w:r>
      <w:proofErr w:type="spellStart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change</w:t>
      </w:r>
      <w:proofErr w:type="spellEnd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" и "</w:t>
      </w:r>
      <w:proofErr w:type="spellStart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Forex</w:t>
      </w:r>
      <w:proofErr w:type="spellEnd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 </w:t>
      </w:r>
      <w:proofErr w:type="spellStart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bureaus</w:t>
      </w:r>
      <w:proofErr w:type="spellEnd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"). Доллары должны быть не старее 2006 года выпуска.</w:t>
      </w:r>
      <w:r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Обмен валюты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При обмене валюты следует учитывать, что купюры менее 20 долларов США и эквивалентные им принимаются обычно по пониженному курсу. Не принимают купюры ранее 2006 года выпуска. Квитанцию об обмене </w:t>
      </w: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lastRenderedPageBreak/>
        <w:t>следует хранить до отъезда из страны. Вступать в контакт с уличными менялами не запрещено, но в этом случае высок риск пострадать от мошенничества.</w:t>
      </w:r>
      <w:r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  <w:t>Кредитные карты принимают к оплате практически все отели на острове</w:t>
      </w: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. За услугу по снятию денег с кредитной карты в некоторых банках берут комиссионные в размере 6–8% от суммы.</w:t>
      </w:r>
      <w:r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  <w:t>Дорожные чеки могут быть обналичены у зарегистрированных дилеров</w:t>
      </w: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, в банках или в обменных пунктах (предъявляется паспорт, во избежание комиссионного сбора рекомендуется использовать чеки в долларах США или в фунтах стерлингов). Часто чеки очень тщательно проверяют на подлинность, что отнимает немало времени.</w:t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Виза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Для въезда в страну необходимо иметь въездную визу, которая может быть заранее открыта в Москве или получена в аэропорту по прибытии.</w:t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Таможня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Таможенные правила не ограничивают ввоз иностранной валюты (декларация обязательна). Ввоз национальной валюты запрещен. Разрешен вывоз ввезенной ранее иностранной валюты (согласно декларации), национальной – запрещен. Разрешен беспошлинный ввоз сигарет – до 200 шт., или 250 гр. табака, или 50 сигар; спиртных напитков – до 1 литра, до 250 гр. духов или туалетной воды. Продукты питания, предметы домашнего обихода и прочие личные вещи ввозятся в пределах личных потребностей. Аудио-, фото- и видеотехника вносятся в декларацию и должны быть вывезены из страны согласно записи. Ввоз стрелкового оружия разрешен только по предварительному согласованию с местными органами МВД (разрешение необходимо получить заранее). Все растения и животные ввозятся только на основании фитосанитарного свидетельства или справки о здоровье животного (обязательна прививка против бешенства</w:t>
      </w:r>
      <w:proofErr w:type="gramStart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).</w:t>
      </w:r>
      <w:r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  <w:t>Запрещен</w:t>
      </w:r>
      <w:proofErr w:type="gramEnd"/>
      <w:r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t xml:space="preserve"> ввоз и вывоз наркотиков</w:t>
      </w: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, взрывчатых веществ, ядов и порнографической продукции. Запрещен вывоз слоновой кости и изделий из нее, носорожьего рога, шкур диких животных, золота, алмазов, гвоздики (без документов, подтверждающих законность их приобретения). Разрешен вывоз ювелирных изделий из золота и серебра, марок, монет, продуктов питания в пределах личных потребностей (к драгоценностям должны быть приложены справки-чеки из магазина).</w:t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Интернет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lastRenderedPageBreak/>
        <w:t>Занзибар — остров интернета. В столице есть несколько интернет кафе. В каждом отеле имеется доступ в интернет. В отелях предлагаются пакеты подключения либо бесплатный интернет.</w:t>
      </w:r>
      <w:r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  <w:br/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Электричество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Электросеть – напряжение 220/240 в, 50 Гц. Розетки – английского стандарта: </w:t>
      </w:r>
      <w:proofErr w:type="spellStart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трехконтактные</w:t>
      </w:r>
      <w:proofErr w:type="spellEnd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 плоские или </w:t>
      </w:r>
      <w:proofErr w:type="spellStart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двухконтактные</w:t>
      </w:r>
      <w:proofErr w:type="spellEnd"/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 xml:space="preserve"> круглые.</w:t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Фото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Фотографирование: не рекомендуется фотографировать местных жителей без их на то разрешения и самостоятельно (без гида или представителя турагентства) посещать жилища местных жителей. В некоторых местах за фотосъемку требуется заплатить, но не следует этого делать везде и всегда: местные жители нередко пытаются выклянчить таким способом деньги.</w:t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Экология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Экологическим законодательством Занзибара запрещено использование пластиковых пакетов для упаковки товаров в магазинах. Всякий виновный в производстве, импорте или продаже пластиковых пакетов может быть оштрафован на сумму до 2 тысяч долларов США или угодить в тюрьму на срок до года. Также не рекомендуется на виду использовать и особенно выбрасывать имеющиеся пластиковые пакеты.</w:t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Одежда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Одежда: принят неофициальный, но не спортивный, стиль. Легкая «тропическая» одежда уместна практически во всех случаях.</w:t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Правила поведения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Следует избегать прилюдных поцелуев и других публичных знаков внимания, так как это не соответствует этическим нормам консервативной части мусульманской общины на Занзибаре.</w:t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Чаевые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lastRenderedPageBreak/>
        <w:t>Чаевые лучше давать в местной валюте. В ресторанах они составляют 10% стоимости заказа. Большинство гостиниц автоматически включает 10-процентную надбавку на оплату услуг в счет.</w:t>
      </w:r>
    </w:p>
    <w:p w:rsidR="001C323C" w:rsidRDefault="002E5186">
      <w:pPr>
        <w:pStyle w:val="a6"/>
        <w:spacing w:before="0" w:after="300" w:line="480" w:lineRule="atLeast"/>
        <w:rPr>
          <w:rStyle w:val="a7"/>
          <w:rFonts w:ascii="Roboto Light" w:eastAsia="Roboto Light" w:hAnsi="Roboto Light" w:cs="Roboto Light"/>
          <w:color w:val="2DB7E0"/>
          <w:sz w:val="44"/>
          <w:szCs w:val="44"/>
          <w:u w:color="2DB7E0"/>
          <w:shd w:val="clear" w:color="auto" w:fill="FFFFFF"/>
        </w:rPr>
      </w:pPr>
      <w:r>
        <w:rPr>
          <w:rStyle w:val="a7"/>
          <w:rFonts w:ascii="Roboto Light" w:hAnsi="Roboto Light"/>
          <w:color w:val="2DB7E0"/>
          <w:sz w:val="44"/>
          <w:szCs w:val="44"/>
          <w:u w:color="2DB7E0"/>
          <w:shd w:val="clear" w:color="auto" w:fill="FFFFFF"/>
        </w:rPr>
        <w:t>Медицинские рекомендации</w:t>
      </w:r>
    </w:p>
    <w:p w:rsidR="001C323C" w:rsidRDefault="002E5186">
      <w:pPr>
        <w:pStyle w:val="a6"/>
        <w:spacing w:before="0" w:after="190"/>
        <w:rPr>
          <w:rStyle w:val="a7"/>
          <w:rFonts w:ascii="PT Sans" w:eastAsia="PT Sans" w:hAnsi="PT Sans" w:cs="PT Sans"/>
          <w:color w:val="585F69"/>
          <w:sz w:val="30"/>
          <w:szCs w:val="30"/>
          <w:u w:color="585F69"/>
          <w:shd w:val="clear" w:color="auto" w:fill="FFFFFF"/>
        </w:rPr>
      </w:pP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Занзибар объявлен зоной свободной от малярии. Для путешествия на остров не нужно делать прививку от желтой лихорадки. Сертификат о вакцинации от желтой лихорадки является обязательным для туристов, прибывших из районов эндемичных по этому заболеванию и требующих сертификат в обязательном порядке.</w:t>
      </w:r>
    </w:p>
    <w:p w:rsidR="001C323C" w:rsidRDefault="002E5186">
      <w:pPr>
        <w:pStyle w:val="a6"/>
        <w:spacing w:before="0" w:after="190"/>
        <w:rPr>
          <w:rFonts w:hint="eastAsia"/>
        </w:rPr>
      </w:pPr>
      <w:r>
        <w:rPr>
          <w:rStyle w:val="a7"/>
          <w:rFonts w:ascii="PT Sans" w:hAnsi="PT Sans"/>
          <w:b/>
          <w:bCs/>
          <w:color w:val="585F69"/>
          <w:sz w:val="30"/>
          <w:szCs w:val="30"/>
          <w:u w:color="585F69"/>
          <w:shd w:val="clear" w:color="auto" w:fill="FFFFFF"/>
        </w:rPr>
        <w:t>Необходимо строго соблюдать основные правила гигиены: </w:t>
      </w:r>
      <w:r>
        <w:rPr>
          <w:rStyle w:val="a7"/>
          <w:rFonts w:ascii="PT Sans" w:hAnsi="PT Sans"/>
          <w:color w:val="585F69"/>
          <w:sz w:val="30"/>
          <w:szCs w:val="30"/>
          <w:u w:color="585F69"/>
          <w:shd w:val="clear" w:color="auto" w:fill="FFFFFF"/>
        </w:rPr>
        <w:t>тщательное мытьё рук, только бутилированная вода, запрет покупки овощей и фруктов на рынках.</w:t>
      </w:r>
    </w:p>
    <w:sectPr w:rsidR="001C323C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751" w:rsidRDefault="006B4751">
      <w:r>
        <w:separator/>
      </w:r>
    </w:p>
  </w:endnote>
  <w:endnote w:type="continuationSeparator" w:id="0">
    <w:p w:rsidR="006B4751" w:rsidRDefault="006B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Roboto Light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23C" w:rsidRDefault="001C323C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751" w:rsidRDefault="006B4751">
      <w:r>
        <w:separator/>
      </w:r>
    </w:p>
  </w:footnote>
  <w:footnote w:type="continuationSeparator" w:id="0">
    <w:p w:rsidR="006B4751" w:rsidRDefault="006B4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23C" w:rsidRDefault="001C323C">
    <w:pPr>
      <w:pStyle w:val="a5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61412"/>
    <w:multiLevelType w:val="hybridMultilevel"/>
    <w:tmpl w:val="5930D7B0"/>
    <w:styleLink w:val="a"/>
    <w:lvl w:ilvl="0" w:tplc="29980DD4">
      <w:start w:val="1"/>
      <w:numFmt w:val="bullet"/>
      <w:lvlText w:val="•"/>
      <w:lvlJc w:val="left"/>
      <w:pPr>
        <w:ind w:left="720" w:hanging="500"/>
      </w:pPr>
      <w:rPr>
        <w:rFonts w:ascii="PT Sans" w:eastAsia="PT Sans" w:hAnsi="PT Sans" w:cs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1" w:tplc="FB245F8E">
      <w:start w:val="1"/>
      <w:numFmt w:val="bullet"/>
      <w:lvlText w:val="•"/>
      <w:lvlJc w:val="left"/>
      <w:pPr>
        <w:ind w:left="940" w:hanging="500"/>
      </w:pPr>
      <w:rPr>
        <w:rFonts w:ascii="PT Sans" w:eastAsia="PT Sans" w:hAnsi="PT Sans" w:cs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2" w:tplc="42368996">
      <w:start w:val="1"/>
      <w:numFmt w:val="bullet"/>
      <w:lvlText w:val="•"/>
      <w:lvlJc w:val="left"/>
      <w:pPr>
        <w:ind w:left="1160" w:hanging="500"/>
      </w:pPr>
      <w:rPr>
        <w:rFonts w:ascii="PT Sans" w:eastAsia="PT Sans" w:hAnsi="PT Sans" w:cs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3" w:tplc="E578B76E">
      <w:start w:val="1"/>
      <w:numFmt w:val="bullet"/>
      <w:lvlText w:val="•"/>
      <w:lvlJc w:val="left"/>
      <w:pPr>
        <w:ind w:left="1380" w:hanging="500"/>
      </w:pPr>
      <w:rPr>
        <w:rFonts w:ascii="PT Sans" w:eastAsia="PT Sans" w:hAnsi="PT Sans" w:cs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4" w:tplc="9C94896C">
      <w:start w:val="1"/>
      <w:numFmt w:val="bullet"/>
      <w:lvlText w:val="•"/>
      <w:lvlJc w:val="left"/>
      <w:pPr>
        <w:ind w:left="1600" w:hanging="500"/>
      </w:pPr>
      <w:rPr>
        <w:rFonts w:ascii="PT Sans" w:eastAsia="PT Sans" w:hAnsi="PT Sans" w:cs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5" w:tplc="9F0893B0">
      <w:start w:val="1"/>
      <w:numFmt w:val="bullet"/>
      <w:lvlText w:val="•"/>
      <w:lvlJc w:val="left"/>
      <w:pPr>
        <w:ind w:left="1820" w:hanging="500"/>
      </w:pPr>
      <w:rPr>
        <w:rFonts w:ascii="PT Sans" w:eastAsia="PT Sans" w:hAnsi="PT Sans" w:cs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6" w:tplc="63B8E5DA">
      <w:start w:val="1"/>
      <w:numFmt w:val="bullet"/>
      <w:lvlText w:val="•"/>
      <w:lvlJc w:val="left"/>
      <w:pPr>
        <w:ind w:left="2040" w:hanging="500"/>
      </w:pPr>
      <w:rPr>
        <w:rFonts w:ascii="PT Sans" w:eastAsia="PT Sans" w:hAnsi="PT Sans" w:cs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7" w:tplc="5F4A1AE6">
      <w:start w:val="1"/>
      <w:numFmt w:val="bullet"/>
      <w:lvlText w:val="•"/>
      <w:lvlJc w:val="left"/>
      <w:pPr>
        <w:ind w:left="2260" w:hanging="500"/>
      </w:pPr>
      <w:rPr>
        <w:rFonts w:ascii="PT Sans" w:eastAsia="PT Sans" w:hAnsi="PT Sans" w:cs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  <w:lvl w:ilvl="8" w:tplc="6BEA5278">
      <w:start w:val="1"/>
      <w:numFmt w:val="bullet"/>
      <w:lvlText w:val="•"/>
      <w:lvlJc w:val="left"/>
      <w:pPr>
        <w:ind w:left="2480" w:hanging="500"/>
      </w:pPr>
      <w:rPr>
        <w:rFonts w:ascii="PT Sans" w:eastAsia="PT Sans" w:hAnsi="PT Sans" w:cs="PT San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85F69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9FF10EF"/>
    <w:multiLevelType w:val="multilevel"/>
    <w:tmpl w:val="98C6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DC292A"/>
    <w:multiLevelType w:val="hybridMultilevel"/>
    <w:tmpl w:val="5930D7B0"/>
    <w:numStyleLink w:val="a"/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23C"/>
    <w:rsid w:val="00171CDD"/>
    <w:rsid w:val="001A066C"/>
    <w:rsid w:val="001C323C"/>
    <w:rsid w:val="00284145"/>
    <w:rsid w:val="002E5186"/>
    <w:rsid w:val="004D3A69"/>
    <w:rsid w:val="005D7665"/>
    <w:rsid w:val="00655B2D"/>
    <w:rsid w:val="006B4751"/>
    <w:rsid w:val="00820F4E"/>
    <w:rsid w:val="00BF057A"/>
    <w:rsid w:val="00FD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A52337-6E34-4386-BD3F-E744A80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a">
    <w:name w:val="Пункты"/>
    <w:pPr>
      <w:numPr>
        <w:numId w:val="1"/>
      </w:numPr>
    </w:pPr>
  </w:style>
  <w:style w:type="character" w:customStyle="1" w:styleId="a7">
    <w:name w:val="Нет"/>
  </w:style>
  <w:style w:type="character" w:customStyle="1" w:styleId="Hyperlink0">
    <w:name w:val="Hyperlink.0"/>
    <w:basedOn w:val="a7"/>
    <w:rPr>
      <w:rFonts w:ascii="PT Sans" w:eastAsia="PT Sans" w:hAnsi="PT Sans" w:cs="PT Sans"/>
      <w:outline w:val="0"/>
      <w:color w:val="0000FF"/>
      <w:sz w:val="30"/>
      <w:szCs w:val="30"/>
      <w:u w:val="single" w:color="0000FF"/>
      <w:shd w:val="clear" w:color="auto" w:fill="FFFFFF"/>
    </w:rPr>
  </w:style>
  <w:style w:type="paragraph" w:styleId="a8">
    <w:name w:val="Normal (Web)"/>
    <w:basedOn w:val="a0"/>
    <w:uiPriority w:val="99"/>
    <w:unhideWhenUsed/>
    <w:rsid w:val="001A06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ru-RU" w:eastAsia="ru-RU"/>
    </w:rPr>
  </w:style>
  <w:style w:type="character" w:customStyle="1" w:styleId="ezkurwreuab5ozgtqnkl">
    <w:name w:val="ezkurwreuab5ozgtqnkl"/>
    <w:basedOn w:val="a1"/>
    <w:rsid w:val="00171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mbotis.ru/upload/iblock/100/Visa%25252520application%2525252027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Власова</dc:creator>
  <cp:lastModifiedBy>Анна Власова</cp:lastModifiedBy>
  <cp:revision>6</cp:revision>
  <dcterms:created xsi:type="dcterms:W3CDTF">2024-08-19T10:31:00Z</dcterms:created>
  <dcterms:modified xsi:type="dcterms:W3CDTF">2024-10-02T07:41:00Z</dcterms:modified>
</cp:coreProperties>
</file>